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8F" w:rsidRPr="0012293D" w:rsidRDefault="009A0B8F" w:rsidP="009A0B8F">
      <w:pPr>
        <w:jc w:val="left"/>
        <w:rPr>
          <w:rFonts w:cs="Tahoma"/>
          <w:szCs w:val="22"/>
        </w:rPr>
      </w:pPr>
      <w:r>
        <w:rPr>
          <w:rFonts w:cs="Tahoma"/>
          <w:noProof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616B2135" wp14:editId="65E5EB62">
            <wp:simplePos x="0" y="0"/>
            <wp:positionH relativeFrom="margin">
              <wp:posOffset>4057015</wp:posOffset>
            </wp:positionH>
            <wp:positionV relativeFrom="margin">
              <wp:posOffset>-387350</wp:posOffset>
            </wp:positionV>
            <wp:extent cx="1924050" cy="676275"/>
            <wp:effectExtent l="0" t="0" r="0" b="9525"/>
            <wp:wrapSquare wrapText="bothSides"/>
            <wp:docPr id="21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B8F" w:rsidRPr="0012293D" w:rsidRDefault="009A0B8F" w:rsidP="009A0B8F">
      <w:pPr>
        <w:rPr>
          <w:rFonts w:cs="Tahoma"/>
          <w:b/>
          <w:bCs/>
          <w:szCs w:val="22"/>
        </w:rPr>
      </w:pPr>
      <w:r w:rsidRPr="00E158B2">
        <w:rPr>
          <w:rFonts w:ascii="Republika" w:hAnsi="Republika"/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0B61" wp14:editId="1F235FE8">
                <wp:simplePos x="0" y="0"/>
                <wp:positionH relativeFrom="column">
                  <wp:posOffset>-40005</wp:posOffset>
                </wp:positionH>
                <wp:positionV relativeFrom="paragraph">
                  <wp:posOffset>-511810</wp:posOffset>
                </wp:positionV>
                <wp:extent cx="1981200" cy="66675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8F" w:rsidRDefault="009A0B8F" w:rsidP="009A0B8F">
                            <w:pPr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9A0B8F" w:rsidRPr="00E158B2" w:rsidRDefault="009A0B8F" w:rsidP="009A0B8F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E158B2">
                              <w:rPr>
                                <w:rFonts w:cs="Tahoma"/>
                                <w:sz w:val="20"/>
                                <w:szCs w:val="20"/>
                              </w:rPr>
                              <w:t>Logotip upravičenca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3.15pt;margin-top:-40.3pt;width:15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">
                <v:textbox>
                  <w:txbxContent>
                    <w:p w:rsidR="009A0B8F" w:rsidRDefault="009A0B8F" w:rsidP="009A0B8F">
                      <w:pPr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9A0B8F" w:rsidRPr="00E158B2" w:rsidRDefault="009A0B8F" w:rsidP="009A0B8F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E158B2">
                        <w:rPr>
                          <w:rFonts w:cs="Tahoma"/>
                          <w:sz w:val="20"/>
                          <w:szCs w:val="20"/>
                        </w:rPr>
                        <w:t>Logotip upravičenca</w:t>
                      </w:r>
                    </w:p>
                  </w:txbxContent>
                </v:textbox>
              </v:shape>
            </w:pict>
          </mc:Fallback>
        </mc:AlternateContent>
      </w:r>
    </w:p>
    <w:p w:rsidR="009A0B8F" w:rsidRPr="0012293D" w:rsidRDefault="009A0B8F" w:rsidP="009A0B8F">
      <w:pPr>
        <w:rPr>
          <w:rFonts w:cs="Tahoma"/>
          <w:b/>
          <w:bCs/>
          <w:szCs w:val="22"/>
        </w:rPr>
      </w:pPr>
    </w:p>
    <w:p w:rsidR="009A0B8F" w:rsidRDefault="009A0B8F" w:rsidP="009A0B8F">
      <w:pPr>
        <w:pStyle w:val="Naslov1"/>
        <w:spacing w:before="0" w:after="0"/>
        <w:rPr>
          <w:rFonts w:cs="Tahoma"/>
          <w:lang w:val="sl-SI"/>
        </w:rPr>
      </w:pPr>
      <w:bookmarkStart w:id="0" w:name="_Toc454287459"/>
    </w:p>
    <w:p w:rsidR="009A0B8F" w:rsidRDefault="009A0B8F" w:rsidP="009A0B8F">
      <w:pPr>
        <w:pStyle w:val="Naslov1"/>
        <w:spacing w:before="0" w:after="0"/>
        <w:rPr>
          <w:rFonts w:cs="Tahoma"/>
          <w:lang w:val="sl-SI"/>
        </w:rPr>
      </w:pPr>
    </w:p>
    <w:p w:rsidR="009A0B8F" w:rsidRDefault="009A0B8F" w:rsidP="009A0B8F">
      <w:pPr>
        <w:pStyle w:val="Naslov1"/>
        <w:spacing w:before="0" w:after="0"/>
        <w:rPr>
          <w:rFonts w:cs="Tahoma"/>
          <w:lang w:val="sl-SI"/>
        </w:rPr>
      </w:pPr>
      <w:r w:rsidRPr="0012293D">
        <w:rPr>
          <w:rFonts w:cs="Tahoma"/>
          <w:noProof/>
          <w:szCs w:val="22"/>
          <w:lang w:eastAsia="sl-SI"/>
        </w:rPr>
        <mc:AlternateContent>
          <mc:Choice Requires="wps">
            <w:drawing>
              <wp:inline distT="0" distB="0" distL="0" distR="0" wp14:anchorId="34BEA545" wp14:editId="10D71EE9">
                <wp:extent cx="5759450" cy="1287262"/>
                <wp:effectExtent l="0" t="0" r="12700" b="27305"/>
                <wp:docPr id="17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87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8F" w:rsidRDefault="009A0B8F" w:rsidP="009A0B8F">
                            <w:pPr>
                              <w:jc w:val="center"/>
                              <w:rPr>
                                <w:rFonts w:cs="Tahoma"/>
                                <w:smallCaps/>
                                <w:color w:val="CAAD5A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sl-SI" w:bidi="ar-SA"/>
                              </w:rPr>
                              <w:drawing>
                                <wp:inline distT="0" distB="0" distL="0" distR="0" wp14:anchorId="5430F365" wp14:editId="74F658A8">
                                  <wp:extent cx="2856230" cy="836295"/>
                                  <wp:effectExtent l="0" t="0" r="1270" b="1905"/>
                                  <wp:docPr id="2" name="Slika 2" descr="Logotip_brez_vseb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Logotip_brez_vseb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3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B8F" w:rsidRPr="00BC3F42" w:rsidRDefault="009A0B8F" w:rsidP="009A0B8F">
                            <w:pPr>
                              <w:jc w:val="center"/>
                              <w:rPr>
                                <w:rFonts w:cs="Tahoma"/>
                                <w:smallCaps/>
                                <w:color w:val="CAAD5A"/>
                                <w:spacing w:val="10"/>
                                <w:sz w:val="6"/>
                                <w:szCs w:val="6"/>
                              </w:rPr>
                            </w:pPr>
                          </w:p>
                          <w:p w:rsidR="009A0B8F" w:rsidRPr="00E66FA9" w:rsidRDefault="009A0B8F" w:rsidP="009A0B8F">
                            <w:pPr>
                              <w:jc w:val="center"/>
                              <w:rPr>
                                <w:rFonts w:cs="Tahoma"/>
                                <w:smallCaps/>
                                <w:color w:val="CAAD5A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E66FA9">
                              <w:rPr>
                                <w:rFonts w:cs="Tahoma"/>
                                <w:smallCaps/>
                                <w:color w:val="CAAD5A"/>
                                <w:spacing w:val="10"/>
                                <w:sz w:val="16"/>
                                <w:szCs w:val="16"/>
                              </w:rPr>
                              <w:t>Javni sklad Republike Slovenije za podjetništvo, Ulica kneza Koclja 22, SI -2000 Maribor,</w:t>
                            </w:r>
                          </w:p>
                          <w:p w:rsidR="009A0B8F" w:rsidRPr="00E66FA9" w:rsidRDefault="009A0B8F" w:rsidP="009A0B8F">
                            <w:pPr>
                              <w:jc w:val="center"/>
                              <w:rPr>
                                <w:rFonts w:cs="Tahoma"/>
                                <w:smallCaps/>
                                <w:color w:val="CAAD5A"/>
                                <w:spacing w:val="6"/>
                                <w:sz w:val="6"/>
                                <w:szCs w:val="6"/>
                              </w:rPr>
                            </w:pPr>
                          </w:p>
                          <w:p w:rsidR="009A0B8F" w:rsidRPr="00E66FA9" w:rsidRDefault="009A0B8F" w:rsidP="009A0B8F">
                            <w:pPr>
                              <w:jc w:val="center"/>
                              <w:rPr>
                                <w:rFonts w:cs="Tahoma"/>
                                <w:smallCaps/>
                                <w:color w:val="CAAD5A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66FA9">
                              <w:rPr>
                                <w:rFonts w:cs="Tahoma"/>
                                <w:smallCaps/>
                                <w:color w:val="CAAD5A"/>
                                <w:spacing w:val="6"/>
                                <w:sz w:val="16"/>
                                <w:szCs w:val="16"/>
                              </w:rPr>
                              <w:t>Tel. H.C.: 02/ 234 12 60, FAKS: 02/234</w:t>
                            </w:r>
                            <w:r>
                              <w:rPr>
                                <w:rFonts w:cs="Tahoma"/>
                                <w:smallCaps/>
                                <w:color w:val="CAAD5A"/>
                                <w:spacing w:val="6"/>
                                <w:sz w:val="16"/>
                                <w:szCs w:val="16"/>
                              </w:rPr>
                              <w:t xml:space="preserve"> 12 82</w:t>
                            </w:r>
                            <w:r w:rsidRPr="00E66FA9">
                              <w:rPr>
                                <w:rFonts w:cs="Tahoma"/>
                                <w:smallCaps/>
                                <w:color w:val="CAAD5A"/>
                                <w:spacing w:val="6"/>
                                <w:sz w:val="16"/>
                                <w:szCs w:val="16"/>
                              </w:rPr>
                              <w:t xml:space="preserve"> Identifikacijska Št. ZA DDV: SI58045473, </w:t>
                            </w:r>
                            <w:hyperlink r:id="rId10" w:history="1">
                              <w:r w:rsidRPr="001D436B">
                                <w:rPr>
                                  <w:rStyle w:val="Hiperpovezava"/>
                                  <w:rFonts w:cs="Tahoma"/>
                                  <w:smallCaps/>
                                  <w:color w:val="CAAD5A"/>
                                  <w:spacing w:val="6"/>
                                  <w:sz w:val="16"/>
                                  <w:szCs w:val="16"/>
                                </w:rPr>
                                <w:t>www.podjetniskisklad.si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" o:spid="_x0000_s1027" style="width:453.5pt;height:10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" strokecolor="white">
                <v:textbox>
                  <w:txbxContent>
                    <w:p w:rsidR="009A0B8F" w:rsidRDefault="009A0B8F" w:rsidP="009A0B8F">
                      <w:pPr>
                        <w:jc w:val="center"/>
                        <w:rPr>
                          <w:rFonts w:cs="Tahoma"/>
                          <w:smallCaps/>
                          <w:color w:val="CAAD5A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sl-SI" w:bidi="ar-SA"/>
                        </w:rPr>
                        <w:drawing>
                          <wp:inline distT="0" distB="0" distL="0" distR="0" wp14:anchorId="5430F365" wp14:editId="74F658A8">
                            <wp:extent cx="2856230" cy="836295"/>
                            <wp:effectExtent l="0" t="0" r="1270" b="1905"/>
                            <wp:docPr id="2" name="Slika 2" descr="Logotip_brez_vseb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Logotip_brez_vseb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230" cy="836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B8F" w:rsidRPr="00BC3F42" w:rsidRDefault="009A0B8F" w:rsidP="009A0B8F">
                      <w:pPr>
                        <w:jc w:val="center"/>
                        <w:rPr>
                          <w:rFonts w:cs="Tahoma"/>
                          <w:smallCaps/>
                          <w:color w:val="CAAD5A"/>
                          <w:spacing w:val="10"/>
                          <w:sz w:val="6"/>
                          <w:szCs w:val="6"/>
                        </w:rPr>
                      </w:pPr>
                    </w:p>
                    <w:p w:rsidR="009A0B8F" w:rsidRPr="00E66FA9" w:rsidRDefault="009A0B8F" w:rsidP="009A0B8F">
                      <w:pPr>
                        <w:jc w:val="center"/>
                        <w:rPr>
                          <w:rFonts w:cs="Tahoma"/>
                          <w:smallCaps/>
                          <w:color w:val="CAAD5A"/>
                          <w:spacing w:val="10"/>
                          <w:sz w:val="16"/>
                          <w:szCs w:val="16"/>
                        </w:rPr>
                      </w:pPr>
                      <w:r w:rsidRPr="00E66FA9">
                        <w:rPr>
                          <w:rFonts w:cs="Tahoma"/>
                          <w:smallCaps/>
                          <w:color w:val="CAAD5A"/>
                          <w:spacing w:val="10"/>
                          <w:sz w:val="16"/>
                          <w:szCs w:val="16"/>
                        </w:rPr>
                        <w:t>Javni sklad Republike Slovenije za podjetništvo, Ulica kneza Koclja 22, SI -2000 Maribor,</w:t>
                      </w:r>
                    </w:p>
                    <w:p w:rsidR="009A0B8F" w:rsidRPr="00E66FA9" w:rsidRDefault="009A0B8F" w:rsidP="009A0B8F">
                      <w:pPr>
                        <w:jc w:val="center"/>
                        <w:rPr>
                          <w:rFonts w:cs="Tahoma"/>
                          <w:smallCaps/>
                          <w:color w:val="CAAD5A"/>
                          <w:spacing w:val="6"/>
                          <w:sz w:val="6"/>
                          <w:szCs w:val="6"/>
                        </w:rPr>
                      </w:pPr>
                    </w:p>
                    <w:p w:rsidR="009A0B8F" w:rsidRPr="00E66FA9" w:rsidRDefault="009A0B8F" w:rsidP="009A0B8F">
                      <w:pPr>
                        <w:jc w:val="center"/>
                        <w:rPr>
                          <w:rFonts w:cs="Tahoma"/>
                          <w:smallCaps/>
                          <w:color w:val="CAAD5A"/>
                          <w:spacing w:val="6"/>
                          <w:sz w:val="16"/>
                          <w:szCs w:val="16"/>
                        </w:rPr>
                      </w:pPr>
                      <w:r w:rsidRPr="00E66FA9">
                        <w:rPr>
                          <w:rFonts w:cs="Tahoma"/>
                          <w:smallCaps/>
                          <w:color w:val="CAAD5A"/>
                          <w:spacing w:val="6"/>
                          <w:sz w:val="16"/>
                          <w:szCs w:val="16"/>
                        </w:rPr>
                        <w:t>Tel. H.C.: 02/ 234 12 60, FAKS: 02/234</w:t>
                      </w:r>
                      <w:r>
                        <w:rPr>
                          <w:rFonts w:cs="Tahoma"/>
                          <w:smallCaps/>
                          <w:color w:val="CAAD5A"/>
                          <w:spacing w:val="6"/>
                          <w:sz w:val="16"/>
                          <w:szCs w:val="16"/>
                        </w:rPr>
                        <w:t xml:space="preserve"> 12 82</w:t>
                      </w:r>
                      <w:r w:rsidRPr="00E66FA9">
                        <w:rPr>
                          <w:rFonts w:cs="Tahoma"/>
                          <w:smallCaps/>
                          <w:color w:val="CAAD5A"/>
                          <w:spacing w:val="6"/>
                          <w:sz w:val="16"/>
                          <w:szCs w:val="16"/>
                        </w:rPr>
                        <w:t xml:space="preserve"> Identifikacijska Št. ZA DDV: SI58045473, </w:t>
                      </w:r>
                      <w:hyperlink r:id="rId11" w:history="1">
                        <w:r w:rsidRPr="001D436B">
                          <w:rPr>
                            <w:rStyle w:val="Hiperpovezava"/>
                            <w:rFonts w:cs="Tahoma"/>
                            <w:smallCaps/>
                            <w:color w:val="CAAD5A"/>
                            <w:spacing w:val="6"/>
                            <w:sz w:val="16"/>
                            <w:szCs w:val="16"/>
                          </w:rPr>
                          <w:t>www.podjetniskisklad.si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:rsidR="009A0B8F" w:rsidRDefault="009A0B8F" w:rsidP="009A0B8F">
      <w:pPr>
        <w:pStyle w:val="Naslov1"/>
        <w:spacing w:before="0" w:after="0"/>
        <w:rPr>
          <w:rFonts w:cs="Tahoma"/>
          <w:lang w:val="sl-SI"/>
        </w:rPr>
      </w:pPr>
    </w:p>
    <w:p w:rsidR="009A0B8F" w:rsidRDefault="009A0B8F" w:rsidP="009A0B8F">
      <w:pPr>
        <w:pStyle w:val="Naslov1"/>
        <w:spacing w:before="0" w:after="0"/>
        <w:rPr>
          <w:rFonts w:cs="Tahoma"/>
          <w:lang w:val="sl-SI"/>
        </w:rPr>
      </w:pPr>
    </w:p>
    <w:p w:rsidR="009A0B8F" w:rsidRPr="0012293D" w:rsidRDefault="009A0B8F" w:rsidP="009A0B8F">
      <w:pPr>
        <w:pStyle w:val="Naslov1"/>
        <w:spacing w:before="0" w:after="0"/>
        <w:rPr>
          <w:rFonts w:cs="Tahoma"/>
          <w:lang w:val="sl-SI"/>
        </w:rPr>
      </w:pPr>
      <w:r w:rsidRPr="0012293D">
        <w:rPr>
          <w:rFonts w:cs="Tahoma"/>
          <w:lang w:val="sl-SI"/>
        </w:rPr>
        <w:t xml:space="preserve">ZAHTEVEK ZA </w:t>
      </w:r>
      <w:bookmarkEnd w:id="0"/>
      <w:r>
        <w:rPr>
          <w:rFonts w:cs="Tahoma"/>
          <w:lang w:val="sl-SI"/>
        </w:rPr>
        <w:t>IZPLAČILO</w:t>
      </w: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t>Naziv: __________________________________________________________</w:t>
      </w:r>
      <w:r>
        <w:rPr>
          <w:rFonts w:cs="Tahoma"/>
          <w:szCs w:val="22"/>
        </w:rPr>
        <w:t>_______</w:t>
      </w:r>
    </w:p>
    <w:p w:rsidR="009A0B8F" w:rsidRPr="0012293D" w:rsidRDefault="009A0B8F" w:rsidP="009A0B8F">
      <w:pPr>
        <w:rPr>
          <w:rFonts w:cs="Tahoma"/>
          <w:szCs w:val="22"/>
        </w:rPr>
      </w:pPr>
      <w:bookmarkStart w:id="1" w:name="_GoBack"/>
      <w:bookmarkEnd w:id="1"/>
      <w:r w:rsidRPr="0012293D">
        <w:rPr>
          <w:rFonts w:cs="Tahoma"/>
          <w:szCs w:val="22"/>
        </w:rPr>
        <w:t>Naslov: _________________________________________________________</w:t>
      </w:r>
      <w:r>
        <w:rPr>
          <w:rFonts w:cs="Tahoma"/>
          <w:szCs w:val="22"/>
        </w:rPr>
        <w:t>_______</w:t>
      </w: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t xml:space="preserve">V skladu s pogodbo o sofinanciranju št. ___________, nam prosim plačajte </w:t>
      </w:r>
      <w:r>
        <w:rPr>
          <w:rFonts w:cs="Tahoma"/>
          <w:szCs w:val="22"/>
        </w:rPr>
        <w:t>sredstva sofinanciranja</w:t>
      </w:r>
      <w:r w:rsidRPr="0012293D">
        <w:rPr>
          <w:rFonts w:cs="Tahoma"/>
          <w:szCs w:val="22"/>
        </w:rPr>
        <w:t xml:space="preserve"> v višini _______________ EUR.</w:t>
      </w: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t>Transakcijski račun upravičenca:_____________________________________</w:t>
      </w:r>
      <w:r>
        <w:rPr>
          <w:rFonts w:cs="Tahoma"/>
          <w:szCs w:val="22"/>
        </w:rPr>
        <w:t>_______</w:t>
      </w:r>
    </w:p>
    <w:p w:rsidR="009A0B8F" w:rsidRPr="0012293D" w:rsidRDefault="009A0B8F" w:rsidP="009A0B8F">
      <w:pPr>
        <w:rPr>
          <w:rFonts w:cs="Tahoma"/>
          <w:b/>
          <w:bCs/>
          <w:szCs w:val="22"/>
        </w:rPr>
      </w:pPr>
      <w:r w:rsidRPr="0012293D">
        <w:rPr>
          <w:rFonts w:cs="Tahoma"/>
          <w:szCs w:val="22"/>
        </w:rPr>
        <w:t>Davčna številka ali ID za DDV:_______________________________________</w:t>
      </w:r>
      <w:r w:rsidRPr="00AF0ABD">
        <w:rPr>
          <w:rFonts w:cs="Tahoma"/>
          <w:bCs/>
          <w:szCs w:val="22"/>
        </w:rPr>
        <w:t>______</w:t>
      </w:r>
      <w:r>
        <w:rPr>
          <w:rFonts w:cs="Tahoma"/>
          <w:bCs/>
          <w:szCs w:val="22"/>
        </w:rPr>
        <w:t>_</w:t>
      </w:r>
    </w:p>
    <w:p w:rsidR="009A0B8F" w:rsidRPr="0012293D" w:rsidRDefault="009A0B8F" w:rsidP="009A0B8F">
      <w:pPr>
        <w:rPr>
          <w:rFonts w:cs="Tahoma"/>
          <w:b/>
          <w:bCs/>
          <w:szCs w:val="22"/>
        </w:rPr>
      </w:pPr>
      <w:r w:rsidRPr="0012293D">
        <w:rPr>
          <w:rFonts w:cs="Tahoma"/>
          <w:szCs w:val="22"/>
        </w:rPr>
        <w:t>Kontaktna oseba:_________________________________________________</w:t>
      </w:r>
      <w:r>
        <w:rPr>
          <w:rFonts w:cs="Tahoma"/>
          <w:szCs w:val="22"/>
        </w:rPr>
        <w:t>_______</w:t>
      </w:r>
      <w:r w:rsidRPr="0012293D">
        <w:rPr>
          <w:rFonts w:cs="Tahoma"/>
          <w:b/>
          <w:bCs/>
          <w:szCs w:val="22"/>
        </w:rPr>
        <w:tab/>
      </w: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t>Telefon:____________________ Elektronska pošta:_____________________</w:t>
      </w:r>
      <w:r>
        <w:rPr>
          <w:rFonts w:cs="Tahoma"/>
          <w:szCs w:val="22"/>
        </w:rPr>
        <w:t>_______</w:t>
      </w:r>
    </w:p>
    <w:p w:rsidR="009A0B8F" w:rsidRPr="0012293D" w:rsidRDefault="009A0B8F" w:rsidP="009A0B8F">
      <w:pPr>
        <w:rPr>
          <w:rFonts w:cs="Tahoma"/>
          <w:b/>
          <w:bCs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t>Kraj in datum</w:t>
      </w:r>
      <w:r w:rsidRPr="0012293D">
        <w:rPr>
          <w:rFonts w:cs="Tahoma"/>
          <w:szCs w:val="22"/>
        </w:rPr>
        <w:tab/>
      </w:r>
      <w:r w:rsidRPr="0012293D">
        <w:rPr>
          <w:rFonts w:cs="Tahoma"/>
          <w:szCs w:val="22"/>
        </w:rPr>
        <w:tab/>
      </w:r>
      <w:r w:rsidRPr="0012293D">
        <w:rPr>
          <w:rFonts w:cs="Tahoma"/>
          <w:szCs w:val="22"/>
        </w:rPr>
        <w:tab/>
      </w:r>
      <w:r w:rsidRPr="0012293D">
        <w:rPr>
          <w:rFonts w:cs="Tahoma"/>
          <w:szCs w:val="22"/>
        </w:rPr>
        <w:tab/>
        <w:t>Štampiljka</w:t>
      </w:r>
      <w:r w:rsidRPr="0012293D">
        <w:rPr>
          <w:rStyle w:val="Sprotnaopomba-sklic"/>
          <w:rFonts w:cs="Tahoma"/>
          <w:szCs w:val="22"/>
        </w:rPr>
        <w:footnoteReference w:id="1"/>
      </w:r>
      <w:r w:rsidRPr="0012293D">
        <w:rPr>
          <w:rFonts w:cs="Tahoma"/>
          <w:szCs w:val="22"/>
        </w:rPr>
        <w:t xml:space="preserve"> in podpis odgovorne osebe</w:t>
      </w:r>
    </w:p>
    <w:p w:rsidR="009A0B8F" w:rsidRPr="0012293D" w:rsidRDefault="009A0B8F" w:rsidP="009A0B8F">
      <w:pPr>
        <w:rPr>
          <w:rFonts w:cs="Tahoma"/>
          <w:szCs w:val="22"/>
        </w:rPr>
      </w:pP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t>__________________</w:t>
      </w:r>
      <w:r w:rsidRPr="0012293D">
        <w:rPr>
          <w:rFonts w:cs="Tahoma"/>
          <w:szCs w:val="22"/>
        </w:rPr>
        <w:tab/>
      </w:r>
      <w:r w:rsidRPr="0012293D">
        <w:rPr>
          <w:rFonts w:cs="Tahoma"/>
          <w:szCs w:val="22"/>
        </w:rPr>
        <w:tab/>
      </w:r>
      <w:r w:rsidRPr="0012293D">
        <w:rPr>
          <w:rFonts w:cs="Tahoma"/>
          <w:szCs w:val="22"/>
        </w:rPr>
        <w:tab/>
        <w:t>_______________________________</w:t>
      </w:r>
    </w:p>
    <w:p w:rsidR="009A0B8F" w:rsidRPr="0012293D" w:rsidRDefault="009A0B8F" w:rsidP="009A0B8F">
      <w:pPr>
        <w:rPr>
          <w:rFonts w:cs="Tahoma"/>
          <w:szCs w:val="22"/>
        </w:rPr>
      </w:pPr>
      <w:r w:rsidRPr="0012293D">
        <w:rPr>
          <w:rFonts w:cs="Tahoma"/>
          <w:szCs w:val="22"/>
        </w:rPr>
        <w:br w:type="page"/>
      </w:r>
    </w:p>
    <w:p w:rsidR="009A0B8F" w:rsidRPr="0012293D" w:rsidRDefault="009A0B8F" w:rsidP="009A0B8F">
      <w:pPr>
        <w:rPr>
          <w:rFonts w:cs="Tahoma"/>
          <w:b/>
          <w:szCs w:val="22"/>
          <w:u w:val="single"/>
        </w:rPr>
      </w:pPr>
      <w:r w:rsidRPr="0012293D">
        <w:rPr>
          <w:rFonts w:cs="Tahoma"/>
          <w:b/>
          <w:szCs w:val="22"/>
          <w:u w:val="single"/>
        </w:rPr>
        <w:lastRenderedPageBreak/>
        <w:t>Priloge:</w:t>
      </w:r>
    </w:p>
    <w:p w:rsidR="009A0B8F" w:rsidRPr="0012293D" w:rsidRDefault="009A0B8F" w:rsidP="009A0B8F">
      <w:pPr>
        <w:pStyle w:val="Odstavekseznama"/>
        <w:numPr>
          <w:ilvl w:val="0"/>
          <w:numId w:val="2"/>
        </w:numPr>
        <w:ind w:left="357"/>
        <w:rPr>
          <w:rFonts w:cs="Tahoma"/>
          <w:szCs w:val="22"/>
        </w:rPr>
      </w:pPr>
      <w:r w:rsidRPr="0012293D">
        <w:rPr>
          <w:rFonts w:cs="Tahoma"/>
          <w:b/>
          <w:szCs w:val="22"/>
        </w:rPr>
        <w:t xml:space="preserve">poročilo o dejansko izvedenih aktivnostih, </w:t>
      </w:r>
      <w:r w:rsidRPr="0012293D">
        <w:rPr>
          <w:rFonts w:cs="Tahoma"/>
          <w:szCs w:val="22"/>
        </w:rPr>
        <w:t>ki mora vsebovati najmanj naslednja poglavja (poročilo naj vsebuje cca. 1-2 strani formata A4 teksta):</w:t>
      </w:r>
    </w:p>
    <w:p w:rsidR="009A0B8F" w:rsidRPr="0012293D" w:rsidRDefault="009A0B8F" w:rsidP="009A0B8F">
      <w:pPr>
        <w:numPr>
          <w:ilvl w:val="0"/>
          <w:numId w:val="3"/>
        </w:numPr>
        <w:rPr>
          <w:rFonts w:cs="Tahoma"/>
          <w:szCs w:val="22"/>
        </w:rPr>
      </w:pPr>
      <w:r w:rsidRPr="0012293D">
        <w:rPr>
          <w:rFonts w:cs="Tahoma"/>
          <w:szCs w:val="22"/>
        </w:rPr>
        <w:t>kratek opis poslovanja podjetja,</w:t>
      </w:r>
    </w:p>
    <w:p w:rsidR="009A0B8F" w:rsidRPr="0012293D" w:rsidRDefault="009A0B8F" w:rsidP="009A0B8F">
      <w:pPr>
        <w:numPr>
          <w:ilvl w:val="0"/>
          <w:numId w:val="3"/>
        </w:numPr>
        <w:rPr>
          <w:rFonts w:cs="Tahoma"/>
          <w:szCs w:val="22"/>
        </w:rPr>
      </w:pPr>
      <w:r w:rsidRPr="0012293D">
        <w:rPr>
          <w:rFonts w:cs="Tahoma"/>
          <w:szCs w:val="22"/>
        </w:rPr>
        <w:t>izvedene aktivnosti v obdobju, na katero se nanaša poročilo,</w:t>
      </w:r>
    </w:p>
    <w:p w:rsidR="009A0B8F" w:rsidRPr="0012293D" w:rsidRDefault="009A0B8F" w:rsidP="009A0B8F">
      <w:pPr>
        <w:numPr>
          <w:ilvl w:val="0"/>
          <w:numId w:val="3"/>
        </w:numPr>
        <w:rPr>
          <w:rFonts w:cs="Tahoma"/>
          <w:szCs w:val="22"/>
        </w:rPr>
      </w:pPr>
      <w:r w:rsidRPr="0012293D">
        <w:rPr>
          <w:rFonts w:cs="Tahoma"/>
          <w:szCs w:val="22"/>
        </w:rPr>
        <w:t>primerjavo višine stroškov glede na originalni načrt izvajanja operacije,</w:t>
      </w:r>
    </w:p>
    <w:p w:rsidR="009A0B8F" w:rsidRPr="0012293D" w:rsidRDefault="009A0B8F" w:rsidP="009A0B8F">
      <w:pPr>
        <w:numPr>
          <w:ilvl w:val="0"/>
          <w:numId w:val="3"/>
        </w:numPr>
        <w:rPr>
          <w:rFonts w:cs="Tahoma"/>
          <w:szCs w:val="22"/>
        </w:rPr>
      </w:pPr>
      <w:r w:rsidRPr="0012293D">
        <w:rPr>
          <w:rFonts w:cs="Tahoma"/>
          <w:szCs w:val="22"/>
        </w:rPr>
        <w:t>utemeljitve vseh odstopanj od terminskega, zaposlitvenega in finančnega plana ali kakršnih koli drugih odstopanj pri izvedbi operacije ter obrazložitev, kako bodo odstopanja odpravljena, in</w:t>
      </w:r>
    </w:p>
    <w:p w:rsidR="009A0B8F" w:rsidRPr="0012293D" w:rsidRDefault="009A0B8F" w:rsidP="009A0B8F">
      <w:pPr>
        <w:numPr>
          <w:ilvl w:val="0"/>
          <w:numId w:val="3"/>
        </w:numPr>
        <w:rPr>
          <w:rFonts w:cs="Tahoma"/>
          <w:szCs w:val="22"/>
        </w:rPr>
      </w:pPr>
      <w:r w:rsidRPr="0012293D">
        <w:rPr>
          <w:rFonts w:cs="Tahoma"/>
          <w:szCs w:val="22"/>
        </w:rPr>
        <w:t>opis doseženih učinkov, doseženih rezultatov operacije na poslovanje podjetja in doseganja le-teh v skladu z načrtom;</w:t>
      </w:r>
    </w:p>
    <w:p w:rsidR="009A0B8F" w:rsidRPr="0012293D" w:rsidRDefault="009A0B8F" w:rsidP="009A0B8F">
      <w:pPr>
        <w:pStyle w:val="Odstavekseznama"/>
        <w:numPr>
          <w:ilvl w:val="0"/>
          <w:numId w:val="2"/>
        </w:numPr>
        <w:ind w:left="357"/>
        <w:rPr>
          <w:rFonts w:cs="Tahoma"/>
          <w:b/>
          <w:szCs w:val="22"/>
        </w:rPr>
      </w:pPr>
      <w:r w:rsidRPr="0012293D">
        <w:rPr>
          <w:rFonts w:cs="Tahoma"/>
          <w:b/>
          <w:szCs w:val="22"/>
        </w:rPr>
        <w:t>izpis analitike razreda 0, 3, 4 in razreda 6 ter izpis 2200 – dobavitelji, 7 oziroma 9, v obdobju od 1. 1. 201</w:t>
      </w:r>
      <w:r>
        <w:rPr>
          <w:rFonts w:cs="Tahoma"/>
          <w:b/>
          <w:szCs w:val="22"/>
        </w:rPr>
        <w:t>7 do 31. 10. 2017</w:t>
      </w:r>
      <w:r w:rsidRPr="0012293D">
        <w:rPr>
          <w:rFonts w:cs="Tahoma"/>
          <w:b/>
          <w:szCs w:val="22"/>
        </w:rPr>
        <w:t>.</w:t>
      </w:r>
      <w:r w:rsidRPr="0012293D">
        <w:rPr>
          <w:rFonts w:cs="Tahoma"/>
          <w:szCs w:val="22"/>
        </w:rPr>
        <w:t xml:space="preserve"> Izpis mora biti potrjen s strani odgovorne osebe in osebe odgovorne za sestavo izpisa (računovodja). V izpisu analitike označite račune, ki jih uveljavljate s </w:t>
      </w:r>
      <w:proofErr w:type="spellStart"/>
      <w:r w:rsidRPr="0012293D">
        <w:rPr>
          <w:rFonts w:cs="Tahoma"/>
          <w:szCs w:val="22"/>
        </w:rPr>
        <w:t>signirom</w:t>
      </w:r>
      <w:proofErr w:type="spellEnd"/>
      <w:r w:rsidRPr="0012293D">
        <w:rPr>
          <w:rFonts w:cs="Tahoma"/>
          <w:szCs w:val="22"/>
        </w:rPr>
        <w:t xml:space="preserve"> in dopišite zaporedne številke računov. Če niste zavezani k sestavi bilanc, priložite kratko izjavo v zvezi s tem namesto izpisa kontov;</w:t>
      </w:r>
    </w:p>
    <w:p w:rsidR="009A0B8F" w:rsidRPr="0012293D" w:rsidRDefault="009A0B8F" w:rsidP="009A0B8F">
      <w:pPr>
        <w:pStyle w:val="Odstavekseznama"/>
        <w:numPr>
          <w:ilvl w:val="0"/>
          <w:numId w:val="2"/>
        </w:numPr>
        <w:ind w:left="357"/>
        <w:rPr>
          <w:rFonts w:cs="Tahoma"/>
          <w:szCs w:val="22"/>
        </w:rPr>
      </w:pPr>
      <w:r w:rsidRPr="0012293D">
        <w:rPr>
          <w:rFonts w:cs="Tahoma"/>
          <w:b/>
          <w:szCs w:val="22"/>
        </w:rPr>
        <w:t>seznam računov/stroškov</w:t>
      </w:r>
      <w:r w:rsidRPr="0012293D">
        <w:rPr>
          <w:rFonts w:cs="Tahoma"/>
          <w:szCs w:val="22"/>
        </w:rPr>
        <w:t xml:space="preserve">, ki jih uveljavljate. Seznam je dosegljiv na povezavi: </w:t>
      </w:r>
      <w:hyperlink r:id="rId12" w:history="1">
        <w:r w:rsidRPr="006D6243">
          <w:rPr>
            <w:rStyle w:val="Hiperpovezava"/>
            <w:rFonts w:cs="Tahoma"/>
            <w:szCs w:val="22"/>
          </w:rPr>
          <w:t>http://evloge.podjetniskisklad.si/</w:t>
        </w:r>
      </w:hyperlink>
      <w:r w:rsidRPr="006D6243">
        <w:rPr>
          <w:rFonts w:cs="Tahoma"/>
          <w:szCs w:val="22"/>
        </w:rPr>
        <w:t>.</w:t>
      </w:r>
      <w:r w:rsidRPr="0012293D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Seznam</w:t>
      </w:r>
      <w:r w:rsidRPr="0012293D">
        <w:rPr>
          <w:rFonts w:cs="Tahoma"/>
          <w:szCs w:val="22"/>
        </w:rPr>
        <w:t xml:space="preserve"> naj vsebuje zgolj račune, ki so bili dejansko </w:t>
      </w:r>
      <w:r>
        <w:rPr>
          <w:rFonts w:cs="Tahoma"/>
          <w:szCs w:val="22"/>
        </w:rPr>
        <w:t>plačani v celoti do 31. 10. 2017</w:t>
      </w:r>
      <w:r w:rsidRPr="0012293D">
        <w:rPr>
          <w:rFonts w:cs="Tahoma"/>
          <w:szCs w:val="22"/>
        </w:rPr>
        <w:t>. Delno plačani računi se ne upoštevajo.</w:t>
      </w:r>
      <w:r>
        <w:rPr>
          <w:rFonts w:cs="Tahoma"/>
          <w:szCs w:val="22"/>
        </w:rPr>
        <w:t xml:space="preserve"> </w:t>
      </w:r>
      <w:r w:rsidRPr="0012293D">
        <w:rPr>
          <w:rFonts w:cs="Tahoma"/>
          <w:szCs w:val="22"/>
        </w:rPr>
        <w:t>Če ste pridobili status zavezanca za DDV v vmesnem obdobju, navedite datum spremembe in v tabeli ustrezno upoštevajte DDV kot upravičen/neupravičen strošek pri posameznih računih;</w:t>
      </w:r>
    </w:p>
    <w:p w:rsidR="009A0B8F" w:rsidRPr="0012293D" w:rsidRDefault="009A0B8F" w:rsidP="009A0B8F">
      <w:pPr>
        <w:pStyle w:val="ListParagraph1"/>
        <w:numPr>
          <w:ilvl w:val="0"/>
          <w:numId w:val="2"/>
        </w:numPr>
        <w:ind w:left="357"/>
        <w:rPr>
          <w:rFonts w:cs="Tahoma"/>
          <w:szCs w:val="22"/>
        </w:rPr>
      </w:pPr>
      <w:r w:rsidRPr="0012293D">
        <w:rPr>
          <w:rFonts w:cs="Tahoma"/>
          <w:b/>
          <w:szCs w:val="22"/>
        </w:rPr>
        <w:t>izjava upravičenca</w:t>
      </w:r>
      <w:r w:rsidRPr="0012293D">
        <w:rPr>
          <w:rFonts w:cs="Tahoma"/>
          <w:szCs w:val="22"/>
        </w:rPr>
        <w:t xml:space="preserve">, da so vsi </w:t>
      </w:r>
      <w:r w:rsidRPr="0012293D">
        <w:rPr>
          <w:rFonts w:cs="Tahoma"/>
          <w:b/>
          <w:szCs w:val="22"/>
        </w:rPr>
        <w:t>stroški pregledani in ustrezajo definiciji upravičenih stroškov iz razpisa ter da so vsi plačani</w:t>
      </w:r>
      <w:r w:rsidRPr="0012293D">
        <w:rPr>
          <w:rFonts w:cs="Tahoma"/>
          <w:szCs w:val="22"/>
        </w:rPr>
        <w:t>;</w:t>
      </w:r>
    </w:p>
    <w:p w:rsidR="009A0B8F" w:rsidRPr="0012293D" w:rsidRDefault="009A0B8F" w:rsidP="009A0B8F">
      <w:pPr>
        <w:pStyle w:val="Odstavekseznama"/>
        <w:numPr>
          <w:ilvl w:val="0"/>
          <w:numId w:val="2"/>
        </w:numPr>
        <w:ind w:left="357"/>
        <w:rPr>
          <w:rFonts w:cs="Tahoma"/>
          <w:b/>
          <w:szCs w:val="22"/>
        </w:rPr>
      </w:pPr>
      <w:r w:rsidRPr="0012293D">
        <w:rPr>
          <w:rFonts w:cs="Tahoma"/>
          <w:b/>
          <w:szCs w:val="22"/>
        </w:rPr>
        <w:t xml:space="preserve">za stroške </w:t>
      </w:r>
      <w:r w:rsidRPr="003F08C3">
        <w:rPr>
          <w:rFonts w:cs="Tahoma"/>
          <w:b/>
          <w:szCs w:val="22"/>
        </w:rPr>
        <w:t>opreme in drugih opredmetenih osnovnih sredstev, stroške investicij v neopredmetena sredstva in stroške storitev zunanjih izvajalcev</w:t>
      </w:r>
      <w:r w:rsidRPr="006D6243">
        <w:rPr>
          <w:rFonts w:cs="Tahoma"/>
          <w:szCs w:val="22"/>
        </w:rPr>
        <w:t xml:space="preserve"> </w:t>
      </w:r>
      <w:r w:rsidRPr="0012293D">
        <w:rPr>
          <w:rFonts w:cs="Tahoma"/>
          <w:szCs w:val="22"/>
        </w:rPr>
        <w:t>se predloži: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vse izvode originalnih računov, ki se glasijo na upravičenca;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dokazilo o prevzemu strojev ali opreme (npr. dobavnica, tovorni list, EUL obrazec),</w:t>
      </w:r>
      <w:r w:rsidRPr="00E427D6">
        <w:rPr>
          <w:rFonts w:cs="Tahoma"/>
          <w:szCs w:val="22"/>
        </w:rPr>
        <w:t xml:space="preserve"> </w:t>
      </w:r>
      <w:r w:rsidRPr="00A268BE">
        <w:rPr>
          <w:rFonts w:cs="Tahoma"/>
          <w:szCs w:val="22"/>
        </w:rPr>
        <w:t>oziroma dokazilo (poročilo) o opravljeni storitvi;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potrdila – dokazila o plačilu računov z razvidnim sklicem na račun ali ponudbo ali predračun ali pogodbo (v primeru, da na dokazilu o plačilu ni razvidnega sklica, se priloži izjava dobavitelja o plačilu opreme, iz katere je razvidno, po kateri listini je bilo izvedeno plačilo);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ponudbe ali predračune ali pogodbe – v primeru, ko je bilo celotno ali delno plačilo izvedeno na podlagi teh listin. Predloži se tista listina, ki je bila podlaga za plačilo in katere številka je razvidna v sklicu na potrdilu o plačilu ali iz izjave dobavitelja o plačilu opreme;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v primeru kompenzacij: račun; medsebojni sporazum o pobotu, s potrdilom vseh udeleženih, ki mora vsebovati najmanj številko računov, ki se zapirajo, znesek za katerega se zapira posamezni račun, datum izdaje in zapadlosti računa; izpis iz TRR, iz katerega je razvidno plačilo s kompenzacijo; dokazilo o verodostojnosti terjatev upravičenca;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ponudbo, na podlagi katere se je izvedlo naročilo opreme oziroma storitve, in še dve konkurenčni ponudbi / predračuna, s čemer podjetje dokazuje upoštevanje načela gospodarnosti pri izbiri;</w:t>
      </w:r>
    </w:p>
    <w:p w:rsidR="009A0B8F" w:rsidRPr="0012293D" w:rsidRDefault="009A0B8F" w:rsidP="009A0B8F">
      <w:pPr>
        <w:pStyle w:val="ListParagraph1"/>
        <w:numPr>
          <w:ilvl w:val="0"/>
          <w:numId w:val="2"/>
        </w:numPr>
        <w:ind w:left="357"/>
        <w:rPr>
          <w:rFonts w:cs="Tahoma"/>
          <w:szCs w:val="22"/>
        </w:rPr>
      </w:pPr>
      <w:r w:rsidRPr="0012293D">
        <w:rPr>
          <w:rFonts w:cs="Tahoma"/>
          <w:b/>
          <w:szCs w:val="22"/>
        </w:rPr>
        <w:t xml:space="preserve">za </w:t>
      </w:r>
      <w:r w:rsidRPr="006D6243">
        <w:rPr>
          <w:rFonts w:cs="Tahoma"/>
          <w:b/>
          <w:szCs w:val="22"/>
        </w:rPr>
        <w:t xml:space="preserve">stroške plač in povračil stroškov v zvezi z delom za osebje, ki dela na </w:t>
      </w:r>
      <w:r>
        <w:rPr>
          <w:rFonts w:cs="Tahoma"/>
          <w:b/>
          <w:szCs w:val="22"/>
        </w:rPr>
        <w:t>operaciji</w:t>
      </w:r>
      <w:r w:rsidRPr="0012293D">
        <w:rPr>
          <w:rFonts w:cs="Tahoma"/>
          <w:b/>
          <w:szCs w:val="22"/>
        </w:rPr>
        <w:t xml:space="preserve">, </w:t>
      </w:r>
      <w:r w:rsidRPr="0012293D">
        <w:rPr>
          <w:rFonts w:cs="Tahoma"/>
          <w:szCs w:val="22"/>
        </w:rPr>
        <w:t>se predloži: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izjava upravičenca o števi</w:t>
      </w:r>
      <w:r>
        <w:rPr>
          <w:rFonts w:cs="Tahoma"/>
          <w:szCs w:val="22"/>
        </w:rPr>
        <w:t>lu zaposlenih na dan 31. 10. 2017</w:t>
      </w:r>
      <w:r w:rsidRPr="0012293D">
        <w:rPr>
          <w:rFonts w:cs="Tahoma"/>
          <w:szCs w:val="22"/>
        </w:rPr>
        <w:t xml:space="preserve">, podpisana s strani odgovorne osebe, ter dokazilo ZZZS (M1 obrazec), nova zaposlitev, tudi za s.p., šteje, v kolikor je bila realizirana od 1. </w:t>
      </w:r>
      <w:r>
        <w:rPr>
          <w:rFonts w:cs="Tahoma"/>
          <w:szCs w:val="22"/>
        </w:rPr>
        <w:t>1</w:t>
      </w:r>
      <w:r w:rsidRPr="0012293D">
        <w:rPr>
          <w:rFonts w:cs="Tahoma"/>
          <w:szCs w:val="22"/>
        </w:rPr>
        <w:t>. 201</w:t>
      </w:r>
      <w:r>
        <w:rPr>
          <w:rFonts w:cs="Tahoma"/>
          <w:szCs w:val="22"/>
        </w:rPr>
        <w:t>7</w:t>
      </w:r>
      <w:r w:rsidRPr="0012293D">
        <w:rPr>
          <w:rFonts w:cs="Tahoma"/>
          <w:szCs w:val="22"/>
        </w:rPr>
        <w:t>,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lastRenderedPageBreak/>
        <w:t>pogodba o zaposlitvi in drugi pravni akt (kadar to ni opredeljeno v pogodbi o zaposlitvi), s katerim je zaposlena oseba razporejena na delo na operaciji</w:t>
      </w:r>
      <w:r>
        <w:rPr>
          <w:rFonts w:cs="Tahoma"/>
          <w:szCs w:val="22"/>
        </w:rPr>
        <w:t xml:space="preserve"> </w:t>
      </w:r>
      <w:r w:rsidRPr="00544F11">
        <w:rPr>
          <w:rFonts w:eastAsia="Calibri" w:cs="Tahoma"/>
          <w:szCs w:val="22"/>
        </w:rPr>
        <w:t>z jasno opredelitvijo delovnega mesta</w:t>
      </w:r>
      <w:r w:rsidRPr="0012293D">
        <w:rPr>
          <w:rFonts w:cs="Tahoma"/>
          <w:szCs w:val="22"/>
        </w:rPr>
        <w:t>,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 xml:space="preserve">mesečna </w:t>
      </w:r>
      <w:proofErr w:type="spellStart"/>
      <w:r w:rsidRPr="0012293D">
        <w:rPr>
          <w:rFonts w:cs="Tahoma"/>
          <w:szCs w:val="22"/>
        </w:rPr>
        <w:t>časovnica</w:t>
      </w:r>
      <w:proofErr w:type="spellEnd"/>
      <w:r w:rsidRPr="0012293D">
        <w:rPr>
          <w:rFonts w:cs="Tahoma"/>
          <w:szCs w:val="22"/>
        </w:rPr>
        <w:t>, iz katere je razvidna vsebina dela in obseg opravljenih ur na operaciji;</w:t>
      </w:r>
    </w:p>
    <w:p w:rsidR="009A0B8F" w:rsidRPr="0012293D" w:rsidRDefault="009A0B8F" w:rsidP="009A0B8F">
      <w:pPr>
        <w:pStyle w:val="ListParagraph1"/>
        <w:numPr>
          <w:ilvl w:val="0"/>
          <w:numId w:val="2"/>
        </w:numPr>
        <w:ind w:left="426"/>
        <w:rPr>
          <w:rFonts w:cs="Tahoma"/>
          <w:szCs w:val="22"/>
        </w:rPr>
      </w:pPr>
      <w:r w:rsidRPr="0012293D">
        <w:rPr>
          <w:rFonts w:cs="Tahoma"/>
          <w:b/>
          <w:szCs w:val="22"/>
        </w:rPr>
        <w:t xml:space="preserve">za posredne stroške </w:t>
      </w:r>
      <w:r w:rsidRPr="0012293D">
        <w:rPr>
          <w:rFonts w:cs="Tahoma"/>
          <w:szCs w:val="22"/>
        </w:rPr>
        <w:t>se predloži:</w:t>
      </w:r>
    </w:p>
    <w:p w:rsidR="009A0B8F" w:rsidRPr="0012293D" w:rsidRDefault="009A0B8F" w:rsidP="009A0B8F">
      <w:pPr>
        <w:numPr>
          <w:ilvl w:val="1"/>
          <w:numId w:val="2"/>
        </w:numPr>
        <w:ind w:left="709"/>
        <w:rPr>
          <w:rFonts w:cs="Tahoma"/>
          <w:szCs w:val="22"/>
        </w:rPr>
      </w:pPr>
      <w:r w:rsidRPr="0012293D">
        <w:rPr>
          <w:rFonts w:cs="Tahoma"/>
          <w:szCs w:val="22"/>
        </w:rPr>
        <w:t>izstavljena listina za obračun pavšalnega financiranja posrednih stroškov, podpisana s strani odgovorne osebe.</w:t>
      </w:r>
    </w:p>
    <w:p w:rsidR="009A0B8F" w:rsidRPr="0012293D" w:rsidRDefault="009A0B8F" w:rsidP="009A0B8F">
      <w:pPr>
        <w:rPr>
          <w:rFonts w:cs="Tahoma"/>
          <w:b/>
          <w:bCs/>
          <w:szCs w:val="22"/>
          <w:u w:val="single"/>
        </w:rPr>
      </w:pPr>
    </w:p>
    <w:p w:rsidR="009A0B8F" w:rsidRPr="0012293D" w:rsidRDefault="009A0B8F" w:rsidP="009A0B8F">
      <w:pPr>
        <w:rPr>
          <w:rFonts w:cs="Tahoma"/>
          <w:b/>
          <w:bCs/>
          <w:szCs w:val="22"/>
          <w:u w:val="single"/>
        </w:rPr>
      </w:pPr>
      <w:r w:rsidRPr="0012293D">
        <w:rPr>
          <w:rFonts w:cs="Tahoma"/>
          <w:b/>
          <w:bCs/>
          <w:szCs w:val="22"/>
          <w:u w:val="single"/>
        </w:rPr>
        <w:t xml:space="preserve">Navodila </w:t>
      </w:r>
    </w:p>
    <w:p w:rsidR="009A0B8F" w:rsidRPr="0012293D" w:rsidRDefault="009A0B8F" w:rsidP="009A0B8F">
      <w:pPr>
        <w:numPr>
          <w:ilvl w:val="0"/>
          <w:numId w:val="1"/>
        </w:numPr>
        <w:ind w:left="0" w:firstLine="0"/>
        <w:rPr>
          <w:rFonts w:cs="Tahoma"/>
          <w:szCs w:val="22"/>
        </w:rPr>
      </w:pPr>
      <w:r w:rsidRPr="0012293D">
        <w:rPr>
          <w:rFonts w:cs="Tahoma"/>
          <w:szCs w:val="22"/>
        </w:rPr>
        <w:t>Sofinanciranje Sklada bo znašalo največ do navedene višine pogodbenega zneska. V primeru, da so v zahtevku izkazani stroški manjši od pogodbene vrednosti (določene na osnovi stroškov, predvidenih v vlogi podjetja), se znesek sofinanciranja s strani Sklada zmanjša oziroma v primeru velikih odstopanj v celoti zavrne. Upoštevajo se neto stroški (znesek davčne osnove, brez DDV, razen ko upravičenec ni zavezanec za plačilo DDV).</w:t>
      </w:r>
    </w:p>
    <w:p w:rsidR="009A0B8F" w:rsidRPr="0012293D" w:rsidRDefault="009A0B8F" w:rsidP="009A0B8F">
      <w:pPr>
        <w:numPr>
          <w:ilvl w:val="0"/>
          <w:numId w:val="1"/>
        </w:numPr>
        <w:ind w:left="0" w:firstLine="0"/>
        <w:rPr>
          <w:rFonts w:cs="Tahoma"/>
          <w:szCs w:val="22"/>
        </w:rPr>
      </w:pPr>
      <w:r w:rsidRPr="0012293D">
        <w:rPr>
          <w:rFonts w:cs="Tahoma"/>
          <w:szCs w:val="22"/>
        </w:rPr>
        <w:t>Sklad spremlja namenskost porabe sredstev tako, da preveri upravičenost izplačila zahtevka na osnovi pregleda poročila o izvedbi predstavitvenega načrta in dokazil (tega zahtevka za sofinanciranje). Nadalje je upravičenec dolžan Skladu v smislu spremljanja porabe dodeljenih sredstev omogočiti nadzor nad porabo sredstev tako, da je vsak čas možna kontrola realizacije ter vpogled v dokumentacijo. V primeru ugotovitve nenamenske porabe dodeljenih sredstev je upravičenec dolžan takoj vrniti vsa nenamensko porabljena sredstva v realni višini s pripadajočimi zamudnimi obrestmi od dneva nakazila do dneva vračila.</w:t>
      </w:r>
    </w:p>
    <w:p w:rsidR="009A0B8F" w:rsidRPr="0012293D" w:rsidRDefault="009A0B8F" w:rsidP="009A0B8F">
      <w:pPr>
        <w:numPr>
          <w:ilvl w:val="0"/>
          <w:numId w:val="1"/>
        </w:numPr>
        <w:ind w:left="0" w:firstLine="0"/>
        <w:rPr>
          <w:rFonts w:cs="Tahoma"/>
          <w:szCs w:val="22"/>
        </w:rPr>
      </w:pPr>
      <w:r w:rsidRPr="0012293D">
        <w:rPr>
          <w:rFonts w:cs="Tahoma"/>
          <w:szCs w:val="22"/>
        </w:rPr>
        <w:t xml:space="preserve">Zahtevek za plačilo se lahko pripravi le za stroške/račune, ki so že bili dejansko v celoti plačani s strani upravičenca sredstev. </w:t>
      </w:r>
    </w:p>
    <w:p w:rsidR="009A0B8F" w:rsidRPr="0012293D" w:rsidRDefault="009A0B8F" w:rsidP="009A0B8F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Tahoma"/>
          <w:i/>
          <w:iCs/>
          <w:szCs w:val="22"/>
        </w:rPr>
      </w:pPr>
    </w:p>
    <w:p w:rsidR="009A0B8F" w:rsidRPr="0012293D" w:rsidRDefault="009A0B8F" w:rsidP="009A0B8F">
      <w:pPr>
        <w:tabs>
          <w:tab w:val="left" w:pos="360"/>
        </w:tabs>
        <w:rPr>
          <w:rFonts w:cs="Tahoma"/>
          <w:b/>
          <w:bCs/>
          <w:szCs w:val="22"/>
        </w:rPr>
      </w:pPr>
      <w:r w:rsidRPr="0012293D">
        <w:rPr>
          <w:rFonts w:cs="Tahoma"/>
          <w:b/>
          <w:bCs/>
          <w:szCs w:val="22"/>
        </w:rPr>
        <w:t>V želji učinkovitega reševanja zahtevkov ter hitrega izplačila vas prosimo, da upoštevate navodila, saj bomo v nasprotnem primeru prisiljeni zahtevke zavračati.</w:t>
      </w:r>
    </w:p>
    <w:p w:rsidR="00630343" w:rsidRDefault="00630343"/>
    <w:sectPr w:rsidR="00630343"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8F" w:rsidRDefault="009A0B8F" w:rsidP="009A0B8F">
      <w:r>
        <w:separator/>
      </w:r>
    </w:p>
  </w:endnote>
  <w:endnote w:type="continuationSeparator" w:id="0">
    <w:p w:rsidR="009A0B8F" w:rsidRDefault="009A0B8F" w:rsidP="009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8F" w:rsidRDefault="009A0B8F" w:rsidP="009A0B8F">
      <w:r>
        <w:separator/>
      </w:r>
    </w:p>
  </w:footnote>
  <w:footnote w:type="continuationSeparator" w:id="0">
    <w:p w:rsidR="009A0B8F" w:rsidRDefault="009A0B8F" w:rsidP="009A0B8F">
      <w:r>
        <w:continuationSeparator/>
      </w:r>
    </w:p>
  </w:footnote>
  <w:footnote w:id="1">
    <w:p w:rsidR="009A0B8F" w:rsidRPr="00E457BE" w:rsidRDefault="009A0B8F" w:rsidP="009A0B8F">
      <w:pPr>
        <w:pStyle w:val="Sprotnaopomba-besedilo"/>
        <w:rPr>
          <w:rFonts w:cs="Tahoma"/>
          <w:sz w:val="16"/>
          <w:szCs w:val="16"/>
        </w:rPr>
      </w:pPr>
      <w:r w:rsidRPr="00E457BE">
        <w:rPr>
          <w:rStyle w:val="Sprotnaopomba-sklic"/>
          <w:rFonts w:cs="Tahoma"/>
          <w:sz w:val="16"/>
          <w:szCs w:val="16"/>
        </w:rPr>
        <w:footnoteRef/>
      </w:r>
      <w:r w:rsidRPr="00E457BE">
        <w:rPr>
          <w:rFonts w:cs="Tahoma"/>
          <w:sz w:val="16"/>
          <w:szCs w:val="16"/>
        </w:rPr>
        <w:t xml:space="preserve"> Če podjetje ne posluje </w:t>
      </w:r>
      <w:r w:rsidRPr="00E457BE">
        <w:rPr>
          <w:rFonts w:cs="Tahoma"/>
          <w:sz w:val="16"/>
          <w:szCs w:val="16"/>
          <w:lang w:val="sl-SI"/>
        </w:rPr>
        <w:t>s</w:t>
      </w:r>
      <w:r w:rsidRPr="00E457BE">
        <w:rPr>
          <w:rFonts w:cs="Tahoma"/>
          <w:sz w:val="16"/>
          <w:szCs w:val="16"/>
        </w:rPr>
        <w:t xml:space="preserve"> štampiljko</w:t>
      </w:r>
      <w:r w:rsidRPr="00E457BE">
        <w:rPr>
          <w:rFonts w:cs="Tahoma"/>
          <w:sz w:val="16"/>
          <w:szCs w:val="16"/>
          <w:lang w:val="sl-SI"/>
        </w:rPr>
        <w:t>,</w:t>
      </w:r>
      <w:r w:rsidRPr="00E457BE">
        <w:rPr>
          <w:rFonts w:cs="Tahoma"/>
          <w:sz w:val="16"/>
          <w:szCs w:val="16"/>
        </w:rPr>
        <w:t xml:space="preserve"> mora to </w:t>
      </w:r>
      <w:r w:rsidRPr="00E457BE">
        <w:rPr>
          <w:rFonts w:cs="Tahoma"/>
          <w:sz w:val="16"/>
          <w:szCs w:val="16"/>
          <w:lang w:val="sl-SI"/>
        </w:rPr>
        <w:t>navesti</w:t>
      </w:r>
      <w:r w:rsidRPr="00E457BE">
        <w:rPr>
          <w:rFonts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9A0B8F" w:rsidTr="00ED0C79">
      <w:tc>
        <w:tcPr>
          <w:tcW w:w="3095" w:type="dxa"/>
        </w:tcPr>
        <w:p w:rsidR="009A0B8F" w:rsidRPr="00F80ABE" w:rsidRDefault="009A0B8F" w:rsidP="00ED0C79">
          <w:pPr>
            <w:pStyle w:val="Glava"/>
            <w:rPr>
              <w:lang w:val="sl-SI"/>
            </w:rPr>
          </w:pPr>
        </w:p>
      </w:tc>
      <w:tc>
        <w:tcPr>
          <w:tcW w:w="3095" w:type="dxa"/>
        </w:tcPr>
        <w:p w:rsidR="009A0B8F" w:rsidRDefault="009A0B8F" w:rsidP="00ED0C79">
          <w:pPr>
            <w:pStyle w:val="Glava"/>
            <w:ind w:firstLine="851"/>
          </w:pPr>
        </w:p>
      </w:tc>
      <w:tc>
        <w:tcPr>
          <w:tcW w:w="3096" w:type="dxa"/>
        </w:tcPr>
        <w:p w:rsidR="009A0B8F" w:rsidRDefault="009A0B8F" w:rsidP="00ED0C79">
          <w:pPr>
            <w:pStyle w:val="Glava"/>
          </w:pPr>
          <w:r>
            <w:rPr>
              <w:rFonts w:cs="Tahoma"/>
              <w:noProof/>
              <w:szCs w:val="22"/>
              <w:lang w:val="sl-SI" w:eastAsia="sl-SI"/>
            </w:rPr>
            <w:drawing>
              <wp:anchor distT="0" distB="0" distL="114300" distR="114300" simplePos="0" relativeHeight="251659264" behindDoc="0" locked="0" layoutInCell="1" allowOverlap="1" wp14:anchorId="4B984165" wp14:editId="2B119E8D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924050" cy="676275"/>
                <wp:effectExtent l="0" t="0" r="0" b="9525"/>
                <wp:wrapSquare wrapText="bothSides"/>
                <wp:docPr id="7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0B8F" w:rsidRPr="00F80ABE" w:rsidRDefault="009A0B8F" w:rsidP="00401D1E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324A"/>
    <w:multiLevelType w:val="hybridMultilevel"/>
    <w:tmpl w:val="E25A1954"/>
    <w:lvl w:ilvl="0" w:tplc="518A709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664E"/>
    <w:multiLevelType w:val="hybridMultilevel"/>
    <w:tmpl w:val="B816AF80"/>
    <w:lvl w:ilvl="0" w:tplc="4282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C6D13"/>
    <w:multiLevelType w:val="hybridMultilevel"/>
    <w:tmpl w:val="1396BAE0"/>
    <w:lvl w:ilvl="0" w:tplc="99E4638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8F"/>
    <w:rsid w:val="00630343"/>
    <w:rsid w:val="009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B8F"/>
    <w:pPr>
      <w:spacing w:after="0" w:line="240" w:lineRule="auto"/>
      <w:jc w:val="both"/>
    </w:pPr>
    <w:rPr>
      <w:rFonts w:ascii="Tahoma" w:eastAsia="Times New Roman" w:hAnsi="Tahoma" w:cs="Times New Roman"/>
      <w:szCs w:val="24"/>
      <w:lang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0B8F"/>
    <w:pPr>
      <w:keepNext/>
      <w:spacing w:before="240" w:after="60"/>
      <w:outlineLvl w:val="0"/>
    </w:pPr>
    <w:rPr>
      <w:b/>
      <w:bCs/>
      <w:kern w:val="32"/>
      <w:szCs w:val="32"/>
      <w:lang w:val="x-none" w:eastAsia="x-none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0B8F"/>
    <w:rPr>
      <w:rFonts w:ascii="Tahoma" w:eastAsia="Times New Roman" w:hAnsi="Tahoma" w:cs="Times New Roman"/>
      <w:b/>
      <w:bCs/>
      <w:kern w:val="32"/>
      <w:szCs w:val="32"/>
      <w:lang w:val="x-none" w:eastAsia="x-none"/>
    </w:rPr>
  </w:style>
  <w:style w:type="table" w:styleId="Tabelamrea">
    <w:name w:val="Table Grid"/>
    <w:basedOn w:val="Navadnatabela"/>
    <w:uiPriority w:val="99"/>
    <w:rsid w:val="009A0B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9A0B8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0B8F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Sprotnaopomba-sklic">
    <w:name w:val="footnote reference"/>
    <w:uiPriority w:val="99"/>
    <w:semiHidden/>
    <w:rsid w:val="009A0B8F"/>
    <w:rPr>
      <w:vertAlign w:val="superscript"/>
    </w:rPr>
  </w:style>
  <w:style w:type="paragraph" w:styleId="Glava">
    <w:name w:val="header"/>
    <w:basedOn w:val="Navaden"/>
    <w:link w:val="GlavaZnak"/>
    <w:uiPriority w:val="99"/>
    <w:rsid w:val="009A0B8F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9A0B8F"/>
    <w:rPr>
      <w:rFonts w:ascii="Tahoma" w:eastAsia="Times New Roman" w:hAnsi="Tahoma" w:cs="Times New Roman"/>
      <w:szCs w:val="24"/>
      <w:lang w:val="x-none" w:eastAsia="x-none"/>
    </w:rPr>
  </w:style>
  <w:style w:type="character" w:styleId="Hiperpovezava">
    <w:name w:val="Hyperlink"/>
    <w:uiPriority w:val="99"/>
    <w:rsid w:val="009A0B8F"/>
    <w:rPr>
      <w:color w:val="0000FF"/>
      <w:u w:val="single"/>
    </w:rPr>
  </w:style>
  <w:style w:type="paragraph" w:customStyle="1" w:styleId="ListParagraph1">
    <w:name w:val="List Paragraph1"/>
    <w:basedOn w:val="Navaden"/>
    <w:uiPriority w:val="99"/>
    <w:qFormat/>
    <w:rsid w:val="009A0B8F"/>
    <w:pPr>
      <w:ind w:left="720"/>
    </w:pPr>
  </w:style>
  <w:style w:type="paragraph" w:styleId="Odstavekseznama">
    <w:name w:val="List Paragraph"/>
    <w:basedOn w:val="Navaden"/>
    <w:link w:val="OdstavekseznamaZnak"/>
    <w:uiPriority w:val="34"/>
    <w:qFormat/>
    <w:rsid w:val="009A0B8F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9A0B8F"/>
    <w:rPr>
      <w:rFonts w:ascii="Tahoma" w:eastAsia="Times New Roman" w:hAnsi="Tahoma" w:cs="Times New Roman"/>
      <w:szCs w:val="24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B8F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B8F"/>
    <w:rPr>
      <w:rFonts w:ascii="Tahoma" w:eastAsia="Times New Roman" w:hAnsi="Tahoma" w:cs="Tahoma"/>
      <w:sz w:val="16"/>
      <w:szCs w:val="16"/>
      <w:lang w:bidi="en-US"/>
    </w:rPr>
  </w:style>
  <w:style w:type="paragraph" w:styleId="Noga">
    <w:name w:val="footer"/>
    <w:basedOn w:val="Navaden"/>
    <w:link w:val="NogaZnak"/>
    <w:uiPriority w:val="99"/>
    <w:unhideWhenUsed/>
    <w:rsid w:val="009A0B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0B8F"/>
    <w:rPr>
      <w:rFonts w:ascii="Tahoma" w:eastAsia="Times New Roman" w:hAnsi="Tahoma" w:cs="Times New Roman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B8F"/>
    <w:pPr>
      <w:spacing w:after="0" w:line="240" w:lineRule="auto"/>
      <w:jc w:val="both"/>
    </w:pPr>
    <w:rPr>
      <w:rFonts w:ascii="Tahoma" w:eastAsia="Times New Roman" w:hAnsi="Tahoma" w:cs="Times New Roman"/>
      <w:szCs w:val="24"/>
      <w:lang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0B8F"/>
    <w:pPr>
      <w:keepNext/>
      <w:spacing w:before="240" w:after="60"/>
      <w:outlineLvl w:val="0"/>
    </w:pPr>
    <w:rPr>
      <w:b/>
      <w:bCs/>
      <w:kern w:val="32"/>
      <w:szCs w:val="32"/>
      <w:lang w:val="x-none" w:eastAsia="x-none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0B8F"/>
    <w:rPr>
      <w:rFonts w:ascii="Tahoma" w:eastAsia="Times New Roman" w:hAnsi="Tahoma" w:cs="Times New Roman"/>
      <w:b/>
      <w:bCs/>
      <w:kern w:val="32"/>
      <w:szCs w:val="32"/>
      <w:lang w:val="x-none" w:eastAsia="x-none"/>
    </w:rPr>
  </w:style>
  <w:style w:type="table" w:styleId="Tabelamrea">
    <w:name w:val="Table Grid"/>
    <w:basedOn w:val="Navadnatabela"/>
    <w:uiPriority w:val="99"/>
    <w:rsid w:val="009A0B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9A0B8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0B8F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Sprotnaopomba-sklic">
    <w:name w:val="footnote reference"/>
    <w:uiPriority w:val="99"/>
    <w:semiHidden/>
    <w:rsid w:val="009A0B8F"/>
    <w:rPr>
      <w:vertAlign w:val="superscript"/>
    </w:rPr>
  </w:style>
  <w:style w:type="paragraph" w:styleId="Glava">
    <w:name w:val="header"/>
    <w:basedOn w:val="Navaden"/>
    <w:link w:val="GlavaZnak"/>
    <w:uiPriority w:val="99"/>
    <w:rsid w:val="009A0B8F"/>
    <w:pPr>
      <w:tabs>
        <w:tab w:val="center" w:pos="4536"/>
        <w:tab w:val="right" w:pos="9072"/>
      </w:tabs>
    </w:pPr>
    <w:rPr>
      <w:lang w:val="x-none" w:eastAsia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9A0B8F"/>
    <w:rPr>
      <w:rFonts w:ascii="Tahoma" w:eastAsia="Times New Roman" w:hAnsi="Tahoma" w:cs="Times New Roman"/>
      <w:szCs w:val="24"/>
      <w:lang w:val="x-none" w:eastAsia="x-none"/>
    </w:rPr>
  </w:style>
  <w:style w:type="character" w:styleId="Hiperpovezava">
    <w:name w:val="Hyperlink"/>
    <w:uiPriority w:val="99"/>
    <w:rsid w:val="009A0B8F"/>
    <w:rPr>
      <w:color w:val="0000FF"/>
      <w:u w:val="single"/>
    </w:rPr>
  </w:style>
  <w:style w:type="paragraph" w:customStyle="1" w:styleId="ListParagraph1">
    <w:name w:val="List Paragraph1"/>
    <w:basedOn w:val="Navaden"/>
    <w:uiPriority w:val="99"/>
    <w:qFormat/>
    <w:rsid w:val="009A0B8F"/>
    <w:pPr>
      <w:ind w:left="720"/>
    </w:pPr>
  </w:style>
  <w:style w:type="paragraph" w:styleId="Odstavekseznama">
    <w:name w:val="List Paragraph"/>
    <w:basedOn w:val="Navaden"/>
    <w:link w:val="OdstavekseznamaZnak"/>
    <w:uiPriority w:val="34"/>
    <w:qFormat/>
    <w:rsid w:val="009A0B8F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9A0B8F"/>
    <w:rPr>
      <w:rFonts w:ascii="Tahoma" w:eastAsia="Times New Roman" w:hAnsi="Tahoma" w:cs="Times New Roman"/>
      <w:szCs w:val="24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B8F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B8F"/>
    <w:rPr>
      <w:rFonts w:ascii="Tahoma" w:eastAsia="Times New Roman" w:hAnsi="Tahoma" w:cs="Tahoma"/>
      <w:sz w:val="16"/>
      <w:szCs w:val="16"/>
      <w:lang w:bidi="en-US"/>
    </w:rPr>
  </w:style>
  <w:style w:type="paragraph" w:styleId="Noga">
    <w:name w:val="footer"/>
    <w:basedOn w:val="Navaden"/>
    <w:link w:val="NogaZnak"/>
    <w:uiPriority w:val="99"/>
    <w:unhideWhenUsed/>
    <w:rsid w:val="009A0B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0B8F"/>
    <w:rPr>
      <w:rFonts w:ascii="Tahoma" w:eastAsia="Times New Roman" w:hAnsi="Tahoma" w:cs="Times New Roman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vloge.podjetniskisklad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jetniskisklad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jetniskisklad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Lepej</dc:creator>
  <cp:lastModifiedBy>Manfred Lepej</cp:lastModifiedBy>
  <cp:revision>1</cp:revision>
  <dcterms:created xsi:type="dcterms:W3CDTF">2017-10-04T12:33:00Z</dcterms:created>
  <dcterms:modified xsi:type="dcterms:W3CDTF">2017-10-04T12:38:00Z</dcterms:modified>
</cp:coreProperties>
</file>